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80" w:line="300" w:lineRule="auto"/>
        <w:jc w:val="center"/>
      </w:pPr>
      <w:r>
        <w:rPr>
          <w:rFonts w:ascii="Calibri" w:hAnsi="Calibri"/>
          <w:b/>
          <w:i w:val="0"/>
          <w:color w:val="062A4D"/>
          <w:sz w:val="21"/>
        </w:rPr>
        <w:t>CENTRO SUPERIOR DE INVESTIGACIÓN NACIONAL SANTOS-JIMÉNEZ</w:t>
      </w:r>
    </w:p>
    <w:p>
      <w:pPr>
        <w:keepNext w:val="0"/>
        <w:spacing w:before="0" w:after="80" w:line="300" w:lineRule="auto"/>
        <w:jc w:val="center"/>
      </w:pPr>
      <w:r>
        <w:rPr>
          <w:rFonts w:ascii="Calibri" w:hAnsi="Calibri"/>
          <w:b/>
          <w:i w:val="0"/>
          <w:color w:val="062A4D"/>
          <w:sz w:val="56"/>
        </w:rPr>
        <w:t>CENSUSJ</w:t>
      </w:r>
    </w:p>
    <w:p>
      <w:pPr>
        <w:keepNext/>
        <w:spacing w:before="0" w:after="1840" w:line="300" w:lineRule="auto"/>
        <w:jc w:val="center"/>
      </w:pPr>
      <w:r>
        <w:rPr>
          <w:rFonts w:ascii="Calibri" w:hAnsi="Calibri"/>
          <w:b/>
          <w:i w:val="0"/>
          <w:color w:val="F28A24"/>
          <w:sz w:val="17"/>
        </w:rPr>
        <w:t>INVESTIGACIÓN  ·  FORMACIÓN  ·  INNOVACIÓN</w:t>
      </w:r>
    </w:p>
    <w:p>
      <w:pPr>
        <w:keepNext w:val="0"/>
        <w:spacing w:before="0" w:after="200" w:line="300" w:lineRule="auto"/>
        <w:jc w:val="center"/>
      </w:pPr>
      <w:r>
        <w:rPr>
          <w:rFonts w:ascii="Calibri" w:hAnsi="Calibri"/>
          <w:b/>
          <w:i w:val="0"/>
          <w:color w:val="F28A24"/>
          <w:sz w:val="20"/>
        </w:rPr>
        <w:t>PLANTILLA INSTITUCIONAL</w:t>
      </w:r>
    </w:p>
    <w:p>
      <w:pPr>
        <w:keepNext w:val="0"/>
        <w:spacing w:before="0" w:after="300" w:line="300" w:lineRule="auto"/>
        <w:jc w:val="center"/>
      </w:pPr>
      <w:r>
        <w:rPr>
          <w:rFonts w:ascii="Calibri" w:hAnsi="Calibri"/>
          <w:b/>
          <w:i w:val="0"/>
          <w:color w:val="062A4D"/>
          <w:sz w:val="54"/>
        </w:rPr>
        <w:t>Presentación de investigaciones</w:t>
        <w:br/>
        <w:t>y artículos académicos</w:t>
      </w:r>
    </w:p>
    <w:p>
      <w:pPr>
        <w:keepNext w:val="0"/>
        <w:spacing w:before="0" w:after="160" w:line="300" w:lineRule="auto"/>
        <w:jc w:val="center"/>
      </w:pPr>
      <w:r>
        <w:rPr>
          <w:rFonts w:ascii="Calibri" w:hAnsi="Calibri"/>
          <w:b w:val="0"/>
          <w:i w:val="0"/>
          <w:color w:val="176EA8"/>
          <w:sz w:val="30"/>
        </w:rPr>
        <w:t>Biblioteca Educativa CENSUSJ</w:t>
      </w:r>
    </w:p>
    <w:p>
      <w:pPr>
        <w:keepNext w:val="0"/>
        <w:spacing w:before="0" w:after="1480" w:line="300" w:lineRule="auto"/>
        <w:jc w:val="center"/>
      </w:pPr>
      <w:r>
        <w:rPr>
          <w:rFonts w:ascii="Calibri" w:hAnsi="Calibri"/>
          <w:b w:val="0"/>
          <w:i/>
          <w:color w:val="607082"/>
          <w:sz w:val="23"/>
        </w:rPr>
        <w:t>Conocimiento educativo y científico de acceso abierto</w:t>
      </w:r>
    </w:p>
    <w:p>
      <w:pPr>
        <w:keepNext w:val="0"/>
        <w:spacing w:before="0" w:after="160" w:line="300" w:lineRule="auto"/>
        <w:jc w:val="center"/>
      </w:pPr>
      <w:r>
        <w:rPr>
          <w:rFonts w:ascii="Calibri" w:hAnsi="Calibri"/>
          <w:b/>
          <w:i w:val="0"/>
          <w:color w:val="062A4D"/>
          <w:sz w:val="20"/>
        </w:rPr>
        <w:t>Versión institucional 1.2  |  2026</w:t>
      </w:r>
    </w:p>
    <w:p>
      <w:pPr>
        <w:keepNext w:val="0"/>
        <w:spacing w:before="0" w:after="0" w:line="300" w:lineRule="auto"/>
        <w:jc w:val="center"/>
      </w:pPr>
      <w:r>
        <w:rPr>
          <w:rFonts w:ascii="Calibri" w:hAnsi="Calibri"/>
          <w:b w:val="0"/>
          <w:i w:val="0"/>
          <w:color w:val="607082"/>
          <w:sz w:val="19"/>
        </w:rPr>
        <w:t>Utilice esta plantilla para preparar el manuscrito que será enviado a evaluación editorial.</w:t>
      </w:r>
    </w:p>
    <w:p>
      <w:r>
        <w:br w:type="page"/>
      </w:r>
    </w:p>
    <w:p>
      <w:pPr>
        <w:pStyle w:val="Heading1"/>
        <w:keepNext/>
      </w:pPr>
      <w:r>
        <w:t>1. Propósito de la plantilla</w:t>
      </w:r>
    </w:p>
    <w:p>
      <w:pPr>
        <w:keepNext w:val="0"/>
        <w:spacing w:before="0" w:after="120" w:line="300" w:lineRule="auto"/>
      </w:pPr>
      <w:r>
        <w:rPr>
          <w:rFonts w:ascii="Calibri" w:hAnsi="Calibri"/>
          <w:b w:val="0"/>
          <w:i w:val="0"/>
          <w:color w:val="172536"/>
          <w:sz w:val="22"/>
        </w:rPr>
        <w:t>Esta plantilla organiza la presentación de producciones educativas y científicas remitidas a la Biblioteca Educativa del CENSUSJ. Su finalidad es favorecer manuscritos claros, rigurosos, éticos y pertinentes para la mejora de la educación y la divulgación del conocimiento en acceso abierto.</w:t>
      </w:r>
    </w:p>
    <w:p>
      <w:pPr>
        <w:spacing w:before="80" w:after="200" w:line="300" w:lineRule="auto"/>
        <w:ind w:left="259" w:right="259"/>
        <w:shd w:fill="EAF5FB"/>
      </w:pPr>
      <w:r>
        <w:rPr>
          <w:rFonts w:ascii="Calibri" w:hAnsi="Calibri"/>
          <w:b/>
          <w:color w:val="062A4D"/>
          <w:sz w:val="21"/>
        </w:rPr>
        <w:t xml:space="preserve">Importante: </w:t>
      </w:r>
      <w:r>
        <w:rPr>
          <w:rFonts w:ascii="Calibri" w:hAnsi="Calibri"/>
          <w:color w:val="172536"/>
          <w:sz w:val="21"/>
        </w:rPr>
        <w:t>El envío de un manuscrito inicia un proceso de revisión. No implica aceptación ni publicación automática.</w:t>
      </w:r>
    </w:p>
    <w:p>
      <w:pPr>
        <w:pStyle w:val="Heading1"/>
        <w:keepNext/>
      </w:pPr>
      <w:r>
        <w:t>2. Contribuciones que pueden presentarse</w:t>
      </w:r>
    </w:p>
    <w:p>
      <w:pPr>
        <w:pStyle w:val="ListBullet"/>
        <w:spacing w:after="80" w:line="300" w:lineRule="auto"/>
      </w:pPr>
      <w:r>
        <w:t>Artículos científicos derivados de investigaciones.</w:t>
      </w:r>
    </w:p>
    <w:p>
      <w:pPr>
        <w:pStyle w:val="ListBullet"/>
        <w:spacing w:after="80" w:line="300" w:lineRule="auto"/>
      </w:pPr>
      <w:r>
        <w:t>Informes de investigación educativa o científica.</w:t>
      </w:r>
    </w:p>
    <w:p>
      <w:pPr>
        <w:pStyle w:val="ListBullet"/>
        <w:spacing w:after="80" w:line="300" w:lineRule="auto"/>
      </w:pPr>
      <w:r>
        <w:t>Revisiones teóricas, documentales o sistemáticas.</w:t>
      </w:r>
    </w:p>
    <w:p>
      <w:pPr>
        <w:pStyle w:val="ListBullet"/>
        <w:spacing w:after="80" w:line="300" w:lineRule="auto"/>
      </w:pPr>
      <w:r>
        <w:t>Ensayos académicos y artículos de reflexión fundamentados.</w:t>
      </w:r>
    </w:p>
    <w:p>
      <w:pPr>
        <w:pStyle w:val="ListBullet"/>
        <w:spacing w:after="80" w:line="300" w:lineRule="auto"/>
      </w:pPr>
      <w:r>
        <w:t>Experiencias de innovación, investigación-acción y buenas prácticas educativas.</w:t>
      </w:r>
    </w:p>
    <w:p>
      <w:pPr>
        <w:pStyle w:val="ListBullet"/>
        <w:spacing w:after="80" w:line="300" w:lineRule="auto"/>
      </w:pPr>
      <w:r>
        <w:t>Ponencias, capítulos, recursos académicos u otras producciones afines a la misión institucional.</w:t>
      </w:r>
    </w:p>
    <w:p>
      <w:pPr>
        <w:pStyle w:val="Heading1"/>
        <w:keepNext/>
      </w:pPr>
      <w:r>
        <w:t>3. Requisitos generales de presentación</w:t>
      </w:r>
    </w:p>
    <w:p>
      <w:pPr>
        <w:pStyle w:val="ListBullet"/>
        <w:spacing w:after="80" w:line="300" w:lineRule="auto"/>
      </w:pPr>
      <w:r>
        <w:t>Archivo editable en formato DOCX, preparado sobre esta plantilla.</w:t>
      </w:r>
    </w:p>
    <w:p>
      <w:pPr>
        <w:pStyle w:val="ListBullet"/>
        <w:spacing w:after="80" w:line="300" w:lineRule="auto"/>
      </w:pPr>
      <w:r>
        <w:t>Título preciso; resumen de 150 a 250 palabras; entre tres y seis palabras clave.</w:t>
      </w:r>
    </w:p>
    <w:p>
      <w:pPr>
        <w:pStyle w:val="ListBullet"/>
        <w:spacing w:after="80" w:line="300" w:lineRule="auto"/>
      </w:pPr>
      <w:r>
        <w:t>Redacción académica clara, coherente y respetuosa de la diversidad.</w:t>
      </w:r>
    </w:p>
    <w:p>
      <w:pPr>
        <w:pStyle w:val="ListBullet"/>
        <w:spacing w:after="80" w:line="300" w:lineRule="auto"/>
      </w:pPr>
      <w:r>
        <w:t>Referencias y citas organizadas conforme a las normas APA, 7.ª edición, salvo que la naturaleza del trabajo justifique otra norma indicada expresamente.</w:t>
      </w:r>
    </w:p>
    <w:p>
      <w:pPr>
        <w:pStyle w:val="ListBullet"/>
        <w:spacing w:after="80" w:line="300" w:lineRule="auto"/>
      </w:pPr>
      <w:r>
        <w:t>Tablas y figuras numeradas, tituladas, legibles y acompañadas de su fuente cuando corresponda.</w:t>
      </w:r>
    </w:p>
    <w:p>
      <w:pPr>
        <w:pStyle w:val="ListBullet"/>
        <w:spacing w:after="80" w:line="300" w:lineRule="auto"/>
      </w:pPr>
      <w:r>
        <w:t>Extensión orientativa de 10 a 25 páginas; los informes amplios pueden excederla cuando su naturaleza lo requiera.</w:t>
      </w:r>
    </w:p>
    <w:p>
      <w:pPr>
        <w:pStyle w:val="ListBullet"/>
        <w:spacing w:after="80" w:line="300" w:lineRule="auto"/>
      </w:pPr>
      <w:r>
        <w:t>El manuscrito debe omitir información que permita identificar participantes cuando exista deber de confidencialidad.</w:t>
      </w:r>
    </w:p>
    <w:p>
      <w:pPr>
        <w:pStyle w:val="ListBullet"/>
        <w:spacing w:after="80" w:line="300" w:lineRule="auto"/>
      </w:pPr>
      <w:r>
        <w:t>El envío debe cumplir la Política Editorial publicada en la Biblioteca Educativa CENSUSJ.</w:t>
      </w:r>
    </w:p>
    <w:p>
      <w:r>
        <w:br w:type="page"/>
      </w:r>
    </w:p>
    <w:p>
      <w:pPr>
        <w:pStyle w:val="Heading1"/>
        <w:keepNext/>
      </w:pPr>
      <w:r>
        <w:t>4. Criterios de evaluación editorial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  <w:cantSplit/>
        </w:trPr>
        <w:tc>
          <w:tcPr>
            <w:tcW w:type="dxa" w:w="2400"/>
            <w:shd w:fill="062A4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Criterio</w:t>
            </w:r>
          </w:p>
        </w:tc>
        <w:tc>
          <w:tcPr>
            <w:tcW w:type="dxa" w:w="6960"/>
            <w:shd w:fill="062A4D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Aspectos considerados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Pertinencia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Correspondencia con la investigación, la formación, la innovación y la mejora educativa.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Originalidad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Aporte propio, actualidad del tema y ausencia de plagio o duplicación indebida.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Rigor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Coherencia entre problema, objetivos, método, evidencias, análisis y conclusiones.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Calidad académica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Claridad de la argumentación, suficiencia de las fuentes y consistencia conceptual.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Ética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Consentimiento, confidencialidad, integridad de los datos, autoría responsable y declaración de conflictos.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Presentación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Cumplimiento de la plantilla, corrección lingüística, tablas, figuras, citas y referencias.</w:t>
            </w:r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Valor social</w:t>
            </w:r>
          </w:p>
        </w:tc>
        <w:tc>
          <w:tcPr>
            <w:tcW w:type="dxa" w:w="69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color w:val="172536"/>
                <w:sz w:val="19"/>
              </w:rPr>
              <w:t>Potencial para aportar al conocimiento educativo y científico de acceso abierto.</w:t>
            </w:r>
          </w:p>
        </w:tc>
      </w:tr>
    </w:tbl>
    <w:p>
      <w:pPr>
        <w:keepNext w:val="0"/>
        <w:spacing w:before="0" w:after="40" w:line="300" w:lineRule="auto"/>
      </w:pPr>
      <w:r>
        <w:rPr>
          <w:rFonts w:ascii="Calibri" w:hAnsi="Calibri"/>
          <w:b w:val="0"/>
          <w:i w:val="0"/>
          <w:color w:val="172536"/>
          <w:sz w:val="22"/>
        </w:rPr>
      </w:r>
    </w:p>
    <w:p>
      <w:pPr>
        <w:pStyle w:val="Heading1"/>
        <w:keepNext/>
      </w:pPr>
      <w:r>
        <w:t>5. Proceso de recepción y decisión</w:t>
      </w:r>
    </w:p>
    <w:p>
      <w:pPr>
        <w:pStyle w:val="ListNumber"/>
        <w:spacing w:after="80" w:line="300" w:lineRule="auto"/>
      </w:pPr>
      <w:r>
        <w:t>Descargue y complete esta plantilla sin eliminar sus secciones esenciales.</w:t>
      </w:r>
    </w:p>
    <w:p>
      <w:pPr>
        <w:pStyle w:val="ListNumber"/>
        <w:spacing w:after="80" w:line="300" w:lineRule="auto"/>
      </w:pPr>
      <w:r>
        <w:t>Adjunte el manuscrito mediante el formulario de envío de la Biblioteca Educativa.</w:t>
      </w:r>
    </w:p>
    <w:p>
      <w:pPr>
        <w:pStyle w:val="ListNumber"/>
        <w:spacing w:after="80" w:line="300" w:lineRule="auto"/>
      </w:pPr>
      <w:r>
        <w:t>Conserve el código de seguimiento generado por la plataforma.</w:t>
      </w:r>
    </w:p>
    <w:p>
      <w:pPr>
        <w:pStyle w:val="ListNumber"/>
        <w:spacing w:after="80" w:line="300" w:lineRule="auto"/>
      </w:pPr>
      <w:r>
        <w:t>El responsable editorial comprobará la pertinencia, integridad y calidad del documento.</w:t>
      </w:r>
    </w:p>
    <w:p>
      <w:pPr>
        <w:pStyle w:val="ListNumber"/>
        <w:spacing w:after="80" w:line="300" w:lineRule="auto"/>
      </w:pPr>
      <w:r>
        <w:t>La decisión podrá ser: aprobada y publicada, requiere correcciones, o rechazada con una observación editorial.</w:t>
      </w:r>
    </w:p>
    <w:p>
      <w:pPr>
        <w:pStyle w:val="ListNumber"/>
        <w:spacing w:after="80" w:line="300" w:lineRule="auto"/>
      </w:pPr>
      <w:r>
        <w:t>Si se solicitan correcciones, atienda las observaciones y cargue una nueva versión DOCX con el mismo código de seguimiento.</w:t>
      </w:r>
    </w:p>
    <w:p>
      <w:pPr>
        <w:pStyle w:val="ListNumber"/>
        <w:spacing w:after="80" w:line="300" w:lineRule="auto"/>
      </w:pPr>
      <w:r>
        <w:t>El estado y las observaciones podrán consultarse con el código de seguimiento y el correo registrado.</w:t>
      </w:r>
    </w:p>
    <w:p>
      <w:pPr>
        <w:spacing w:before="80" w:after="200" w:line="300" w:lineRule="auto"/>
        <w:ind w:left="259" w:right="259"/>
        <w:shd w:fill="EAF5FB"/>
      </w:pPr>
      <w:r>
        <w:rPr>
          <w:rFonts w:ascii="Calibri" w:hAnsi="Calibri"/>
          <w:b/>
          <w:color w:val="062A4D"/>
          <w:sz w:val="21"/>
        </w:rPr>
        <w:t xml:space="preserve">Historial editorial: </w:t>
      </w:r>
      <w:r>
        <w:rPr>
          <w:rFonts w:ascii="Calibri" w:hAnsi="Calibri"/>
          <w:color w:val="172536"/>
          <w:sz w:val="21"/>
        </w:rPr>
        <w:t>La plataforma conserva cada versión entregada para que el comité pueda comparar el manuscrito inicial y sus correcciones.</w:t>
      </w:r>
    </w:p>
    <w:p>
      <w:pPr>
        <w:spacing w:before="80" w:after="200" w:line="300" w:lineRule="auto"/>
        <w:ind w:left="259" w:right="259"/>
        <w:shd w:fill="EAF5FB"/>
      </w:pPr>
      <w:r>
        <w:rPr>
          <w:rFonts w:ascii="Calibri" w:hAnsi="Calibri"/>
          <w:b/>
          <w:color w:val="062A4D"/>
          <w:sz w:val="21"/>
        </w:rPr>
        <w:t xml:space="preserve">Acceso abierto: </w:t>
      </w:r>
      <w:r>
        <w:rPr>
          <w:rFonts w:ascii="Calibri" w:hAnsi="Calibri"/>
          <w:color w:val="172536"/>
          <w:sz w:val="21"/>
        </w:rPr>
        <w:t>La aprobación autoriza la divulgación institucional del documento, pero la autoría y los derechos morales permanecen atribuidos a sus autores.</w:t>
      </w:r>
    </w:p>
    <w:p>
      <w:pPr>
        <w:pStyle w:val="Heading1"/>
        <w:keepNext/>
        <w:pageBreakBefore/>
      </w:pPr>
      <w:r>
        <w:t>6. Declaraciones obligatorias del autor</w:t>
      </w:r>
    </w:p>
    <w:p>
      <w:pPr>
        <w:pStyle w:val="ListBullet"/>
        <w:spacing w:after="80" w:line="300" w:lineRule="auto"/>
      </w:pPr>
      <w:r>
        <w:t>El manuscrito es original y las fuentes utilizadas están debidamente citadas.</w:t>
      </w:r>
    </w:p>
    <w:p>
      <w:pPr>
        <w:pStyle w:val="ListBullet"/>
        <w:spacing w:after="80" w:line="300" w:lineRule="auto"/>
      </w:pPr>
      <w:r>
        <w:t>Todas las personas identificadas como autoras conocen y aprueban el envío.</w:t>
      </w:r>
    </w:p>
    <w:p>
      <w:pPr>
        <w:pStyle w:val="ListBullet"/>
        <w:spacing w:after="80" w:line="300" w:lineRule="auto"/>
      </w:pPr>
      <w:r>
        <w:t>Los datos fueron obtenidos y tratados respetando los principios éticos aplicables.</w:t>
      </w:r>
    </w:p>
    <w:p>
      <w:pPr>
        <w:pStyle w:val="ListBullet"/>
        <w:spacing w:after="80" w:line="300" w:lineRule="auto"/>
      </w:pPr>
      <w:r>
        <w:t>Se cuenta con autorización para reproducir materiales de terceros cuando corresponde.</w:t>
      </w:r>
    </w:p>
    <w:p>
      <w:pPr>
        <w:pStyle w:val="ListBullet"/>
        <w:spacing w:after="80" w:line="300" w:lineRule="auto"/>
      </w:pPr>
      <w:r>
        <w:t>Se autoriza al CENSUSJ a evaluar el manuscrito y, si es aprobado, divulgarlo en acceso abierto.</w:t>
      </w:r>
    </w:p>
    <w:p>
      <w:pPr>
        <w:spacing w:before="80" w:after="200" w:line="300" w:lineRule="auto"/>
        <w:ind w:left="259" w:right="259"/>
        <w:shd w:fill="EAF5FB"/>
      </w:pPr>
      <w:r>
        <w:rPr>
          <w:rFonts w:ascii="Calibri" w:hAnsi="Calibri"/>
          <w:b/>
          <w:color w:val="062A4D"/>
          <w:sz w:val="21"/>
        </w:rPr>
        <w:t xml:space="preserve">Ratificación: </w:t>
      </w:r>
      <w:r>
        <w:rPr>
          <w:rFonts w:ascii="Calibri" w:hAnsi="Calibri"/>
          <w:color w:val="172536"/>
          <w:sz w:val="21"/>
        </w:rPr>
        <w:t>Estas declaraciones deberán confirmarse nuevamente en el formulario de envío. La persona autora responsable conservará el código de seguimiento emitido por la plataforma.</w:t>
      </w:r>
    </w:p>
    <w:p>
      <w:pPr>
        <w:keepNext w:val="0"/>
        <w:spacing w:before="100" w:after="120" w:line="300" w:lineRule="auto"/>
      </w:pPr>
      <w:r>
        <w:rPr>
          <w:rFonts w:ascii="Calibri" w:hAnsi="Calibri"/>
          <w:b/>
          <w:i w:val="0"/>
          <w:color w:val="062A4D"/>
          <w:sz w:val="20"/>
        </w:rPr>
        <w:t>Autor/a responsable: [NOMBRE COMPLETO]</w:t>
      </w:r>
    </w:p>
    <w:p>
      <w:pPr>
        <w:keepNext w:val="0"/>
        <w:spacing w:before="0" w:after="0" w:line="300" w:lineRule="auto"/>
      </w:pPr>
      <w:r>
        <w:rPr>
          <w:rFonts w:ascii="Calibri" w:hAnsi="Calibri"/>
          <w:b w:val="0"/>
          <w:i w:val="0"/>
          <w:color w:val="607082"/>
          <w:sz w:val="19"/>
        </w:rPr>
        <w:t>Correo: [CORREO DE SEGUIMIENTO]   ·   Fecha: [DÍA / MES / AÑO]</w:t>
      </w:r>
    </w:p>
    <w:p>
      <w:pPr>
        <w:keepNext w:val="0"/>
        <w:pageBreakBefore/>
        <w:spacing w:before="0" w:after="360" w:line="300" w:lineRule="auto"/>
        <w:jc w:val="center"/>
      </w:pPr>
      <w:r>
        <w:rPr>
          <w:rFonts w:ascii="Calibri" w:hAnsi="Calibri"/>
          <w:b/>
          <w:i w:val="0"/>
          <w:color w:val="F28A24"/>
          <w:sz w:val="18"/>
        </w:rPr>
        <w:t>A PARTIR DE ESTA PÁGINA COMIENZA EL MANUSCRITO</w:t>
      </w:r>
    </w:p>
    <w:p>
      <w:pPr>
        <w:pStyle w:val="Heading1"/>
        <w:keepNext/>
      </w:pPr>
      <w:r>
        <w:t>Título del manuscrito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Escriba un título informativo y conciso, preferiblemente de hasta 20 palabras. No utilice abreviaturas innecesarias.]</w:t>
      </w:r>
    </w:p>
    <w:p>
      <w:pPr>
        <w:keepNext w:val="0"/>
        <w:spacing w:before="0" w:after="200" w:line="300" w:lineRule="auto"/>
        <w:jc w:val="center"/>
      </w:pPr>
      <w:r>
        <w:rPr>
          <w:rFonts w:ascii="Calibri" w:hAnsi="Calibri"/>
          <w:b/>
          <w:i w:val="0"/>
          <w:color w:val="062A4D"/>
          <w:sz w:val="32"/>
        </w:rPr>
        <w:t>[ESCRIBA AQUÍ EL TÍTULO EN ESPAÑOL]</w:t>
      </w:r>
    </w:p>
    <w:p>
      <w:pPr>
        <w:keepNext w:val="0"/>
        <w:spacing w:before="0" w:after="360" w:line="300" w:lineRule="auto"/>
        <w:jc w:val="center"/>
      </w:pPr>
      <w:r>
        <w:rPr>
          <w:rFonts w:ascii="Calibri" w:hAnsi="Calibri"/>
          <w:b w:val="0"/>
          <w:i/>
          <w:color w:val="176EA8"/>
          <w:sz w:val="26"/>
        </w:rPr>
        <w:t>[WRITE THE TITLE IN ENGLISH HERE]</w:t>
      </w:r>
    </w:p>
    <w:p>
      <w:pPr>
        <w:pStyle w:val="Heading2"/>
        <w:keepNext/>
      </w:pPr>
      <w:r>
        <w:t>Información de autoría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  <w:cantSplit/>
        </w:trPr>
        <w:tc>
          <w:tcPr>
            <w:tcW w:type="dxa" w:w="27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Autor/a principal</w:t>
            </w:r>
          </w:p>
        </w:tc>
        <w:tc>
          <w:tcPr>
            <w:tcW w:type="dxa" w:w="6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[Nombre y apellidos]</w:t>
            </w:r>
          </w:p>
        </w:tc>
      </w:tr>
      <w:tr>
        <w:trPr>
          <w:cantSplit/>
        </w:trPr>
        <w:tc>
          <w:tcPr>
            <w:tcW w:type="dxa" w:w="27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Afiliación institucional</w:t>
            </w:r>
          </w:p>
        </w:tc>
        <w:tc>
          <w:tcPr>
            <w:tcW w:type="dxa" w:w="6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[Institución, ciudad y país]</w:t>
            </w:r>
          </w:p>
        </w:tc>
      </w:tr>
      <w:tr>
        <w:trPr>
          <w:cantSplit/>
        </w:trPr>
        <w:tc>
          <w:tcPr>
            <w:tcW w:type="dxa" w:w="27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ORCID</w:t>
            </w:r>
          </w:p>
        </w:tc>
        <w:tc>
          <w:tcPr>
            <w:tcW w:type="dxa" w:w="6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[https://orcid.org/0000-0000-0000-0000 o No disponible]</w:t>
            </w:r>
          </w:p>
        </w:tc>
      </w:tr>
      <w:tr>
        <w:trPr>
          <w:cantSplit/>
        </w:trPr>
        <w:tc>
          <w:tcPr>
            <w:tcW w:type="dxa" w:w="27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Correo de correspondencia</w:t>
            </w:r>
          </w:p>
        </w:tc>
        <w:tc>
          <w:tcPr>
            <w:tcW w:type="dxa" w:w="6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[correo@institucion.edu.do]</w:t>
            </w:r>
          </w:p>
        </w:tc>
      </w:tr>
      <w:tr>
        <w:trPr>
          <w:cantSplit/>
        </w:trPr>
        <w:tc>
          <w:tcPr>
            <w:tcW w:type="dxa" w:w="27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Coautores</w:t>
            </w:r>
          </w:p>
        </w:tc>
        <w:tc>
          <w:tcPr>
            <w:tcW w:type="dxa" w:w="6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[Nombre, afiliación, ORCID y correo de cada coautor]</w:t>
            </w:r>
          </w:p>
        </w:tc>
      </w:tr>
      <w:tr>
        <w:trPr>
          <w:cantSplit/>
        </w:trPr>
        <w:tc>
          <w:tcPr>
            <w:tcW w:type="dxa" w:w="27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Tipo de contribución</w:t>
            </w:r>
          </w:p>
        </w:tc>
        <w:tc>
          <w:tcPr>
            <w:tcW w:type="dxa" w:w="66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[Artículo / Investigación / Informe / Revisión / Ensayo / Innovación / Otro]</w:t>
            </w:r>
          </w:p>
        </w:tc>
      </w:tr>
    </w:tbl>
    <w:p>
      <w:pPr>
        <w:pStyle w:val="Heading1"/>
        <w:keepNext/>
      </w:pPr>
      <w:r>
        <w:t>Resumen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Redacte entre 150 y 250 palabras. Incluya propósito, metodología, resultados principales y conclusión. Evite citas dentro del resumen.]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[REEMPLACE ESTA INDICACIÓN CON EL RESUMEN DEL MANUSCRITO.]</w:t>
      </w:r>
    </w:p>
    <w:p>
      <w:pPr>
        <w:keepNext w:val="0"/>
        <w:spacing w:before="0" w:after="280" w:line="300" w:lineRule="auto"/>
      </w:pPr>
      <w:r>
        <w:rPr>
          <w:rFonts w:ascii="Calibri" w:hAnsi="Calibri"/>
          <w:b/>
          <w:i w:val="0"/>
          <w:color w:val="062A4D"/>
          <w:sz w:val="21"/>
        </w:rPr>
        <w:t>Palabras clave: [incluya de tres a seis términos separados por punto y coma]</w:t>
      </w:r>
    </w:p>
    <w:p>
      <w:pPr>
        <w:pStyle w:val="Heading1"/>
        <w:keepNext/>
      </w:pPr>
      <w:r>
        <w:t>Abstract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Incorpore una traducción fiel del resumen al inglés.]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[REPLACE THIS INSTRUCTION WITH THE ABSTRACT.]</w:t>
      </w:r>
    </w:p>
    <w:p>
      <w:pPr>
        <w:keepNext w:val="0"/>
        <w:spacing w:before="0" w:after="200" w:line="300" w:lineRule="auto"/>
      </w:pPr>
      <w:r>
        <w:rPr>
          <w:rFonts w:ascii="Calibri" w:hAnsi="Calibri"/>
          <w:b/>
          <w:i w:val="0"/>
          <w:color w:val="062A4D"/>
          <w:sz w:val="21"/>
        </w:rPr>
        <w:t>Keywords: [include three to six terms separated by semicolons]</w:t>
      </w:r>
    </w:p>
    <w:p>
      <w:pPr>
        <w:pStyle w:val="Heading1"/>
        <w:keepNext/>
        <w:pageBreakBefore/>
      </w:pPr>
      <w:r>
        <w:t>1. Introducción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Presente el contexto, los antecedentes esenciales, la situación estudiada y el propósito del manuscrito. Termine señalando su organización o contribución principal.]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2. Problema y justificación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Explique con precisión el problema, la necesidad o la oportunidad abordada. Fundamente su importancia educativa, científica, social o institucional.]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3. Objetivos o preguntas de investigación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Incluya el objetivo general y los objetivos específicos, o las preguntas que orientaron el trabajo. Esta sección puede adaptarse según el tipo de contribución.]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4. Fundamentación teórica y antecedentes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Organice críticamente los conceptos, teorías y estudios previos relevantes. Priorice fuentes académicas actuales y directamente relacionadas con el tema.]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5. Metodología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Describa enfoque, alcance y diseño; contexto; población, participantes o corpus; muestra y selección; técnicas e instrumentos; procedimiento; criterios éticos; y estrategia de análisis. En revisiones, explique bases consultadas, criterios de búsqueda, selección y síntesis.]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6. Resultados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Presente los hallazgos de forma ordenada y vinculada con los objetivos. Utilice tablas o figuras solo cuando faciliten la comprensión y no dupliquen innecesariamente el texto.]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7. Discusión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Interprete los resultados, compárelos con la literatura y explique sus aportes, implicaciones y limitaciones. Evite repetir literalmente la sección de resultados.]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2"/>
        <w:keepNext/>
      </w:pPr>
      <w:r>
        <w:t>Tablas y figuras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Numere cada tabla o figura, escriba un título descriptivo y consigne la fuente. Inserte el recurso después del primer párrafo donde se menciona. Asegure legibilidad y autorización de uso.]</w:t>
      </w:r>
    </w:p>
    <w:p>
      <w:pPr>
        <w:keepNext w:val="0"/>
        <w:spacing w:before="0" w:after="80" w:line="300" w:lineRule="auto"/>
      </w:pPr>
      <w:r>
        <w:rPr>
          <w:rFonts w:ascii="Calibri" w:hAnsi="Calibri"/>
          <w:b/>
          <w:i w:val="0"/>
          <w:color w:val="062A4D"/>
          <w:sz w:val="20"/>
        </w:rPr>
        <w:t>Tabla 1</w:t>
        <w:br/>
        <w:t>[Título de la tabla]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000"/>
        <w:gridCol w:w="1800"/>
        <w:gridCol w:w="4560"/>
      </w:tblGrid>
      <w:tr>
        <w:trPr>
          <w:tblHeader w:val="true"/>
          <w:cantSplit/>
        </w:trPr>
        <w:tc>
          <w:tcPr>
            <w:tcW w:type="dxa" w:w="3000"/>
            <w:vAlign w:val="center"/>
            <w:shd w:fill="062A4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Indicador</w:t>
            </w:r>
          </w:p>
        </w:tc>
        <w:tc>
          <w:tcPr>
            <w:tcW w:type="dxa" w:w="1800"/>
            <w:vAlign w:val="center"/>
            <w:shd w:fill="062A4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Resultado</w:t>
            </w:r>
          </w:p>
        </w:tc>
        <w:tc>
          <w:tcPr>
            <w:tcW w:type="dxa" w:w="4560"/>
            <w:vAlign w:val="center"/>
            <w:shd w:fill="062A4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Observación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/>
                <w:color w:val="607082"/>
                <w:sz w:val="18"/>
              </w:rPr>
              <w:t>[Dato]</w:t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/>
                <w:color w:val="607082"/>
                <w:sz w:val="18"/>
              </w:rPr>
              <w:t>[Valor]</w:t>
            </w:r>
          </w:p>
        </w:tc>
        <w:tc>
          <w:tcPr>
            <w:tcW w:type="dxa" w:w="45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/>
                <w:color w:val="607082"/>
                <w:sz w:val="18"/>
              </w:rPr>
              <w:t>[Descripción]</w:t>
            </w:r>
          </w:p>
        </w:tc>
      </w:tr>
      <w:tr>
        <w:trPr>
          <w:cantSplit/>
        </w:trPr>
        <w:tc>
          <w:tcPr>
            <w:tcW w:type="dxa" w:w="30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/>
                <w:color w:val="607082"/>
                <w:sz w:val="18"/>
              </w:rPr>
              <w:t>[Dato]</w:t>
            </w:r>
          </w:p>
        </w:tc>
        <w:tc>
          <w:tcPr>
            <w:tcW w:type="dxa" w:w="180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/>
                <w:color w:val="607082"/>
                <w:sz w:val="18"/>
              </w:rPr>
              <w:t>[Valor]</w:t>
            </w:r>
          </w:p>
        </w:tc>
        <w:tc>
          <w:tcPr>
            <w:tcW w:type="dxa" w:w="45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 w:val="0"/>
                <w:i/>
                <w:color w:val="607082"/>
                <w:sz w:val="18"/>
              </w:rPr>
              <w:t>[Descripción]</w:t>
            </w:r>
          </w:p>
        </w:tc>
      </w:tr>
    </w:tbl>
    <w:p>
      <w:pPr>
        <w:keepNext w:val="0"/>
        <w:spacing w:before="80" w:after="200" w:line="300" w:lineRule="auto"/>
      </w:pPr>
      <w:r>
        <w:rPr>
          <w:rFonts w:ascii="Calibri" w:hAnsi="Calibri"/>
          <w:b w:val="0"/>
          <w:i/>
          <w:color w:val="607082"/>
          <w:sz w:val="18"/>
        </w:rPr>
        <w:t>Nota. [Incluya aclaraciones y fuente cuando corresponda.]</w:t>
      </w:r>
    </w:p>
    <w:p>
      <w:pPr>
        <w:pStyle w:val="Heading1"/>
        <w:keepNext/>
        <w:pageBreakBefore/>
      </w:pPr>
      <w:r>
        <w:t>8. Conclusiones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Responda a los objetivos o preguntas y destaque los aportes principales sin introducir resultados nuevos.]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9. Recomendaciones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Formule recomendaciones viables y derivadas de los hallazgos. Puede omitir esta sección cuando el tipo de trabajo no la requiera.]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10. Limitaciones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Reconozca las condiciones que delimitan la interpretación o transferencia de los resultados.]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11. Referencias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Incluya únicamente las fuentes citadas en el manuscrito. Aplique sangría francesa y normas APA, 7.ª edición, salvo justificación expresa de otra norma.]</w:t>
      </w:r>
    </w:p>
    <w:p>
      <w:pPr>
        <w:keepNext w:val="0"/>
        <w:spacing w:before="0" w:after="240" w:line="300" w:lineRule="auto"/>
      </w:pPr>
      <w:r>
        <w:rPr>
          <w:rFonts w:ascii="Calibri" w:hAnsi="Calibri"/>
          <w:b w:val="0"/>
          <w:i/>
          <w:color w:val="607082"/>
          <w:sz w:val="22"/>
        </w:rPr>
        <w:t>[DESARROLLE AQUÍ ESTA SECCIÓN.]</w:t>
      </w:r>
    </w:p>
    <w:p>
      <w:pPr>
        <w:pStyle w:val="Heading1"/>
        <w:keepNext/>
      </w:pPr>
      <w:r>
        <w:t>12. Declaraciones finales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cantSplit/>
        </w:trPr>
        <w:tc>
          <w:tcPr>
            <w:tcW w:type="dxa" w:w="2600"/>
            <w:shd w:fill="062A4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Declaración</w:t>
            </w:r>
          </w:p>
        </w:tc>
        <w:tc>
          <w:tcPr>
            <w:tcW w:type="dxa" w:w="6760"/>
            <w:shd w:fill="062A4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FFFFFF"/>
                <w:sz w:val="19"/>
              </w:rPr>
              <w:t>Información requerida</w:t>
            </w:r>
          </w:p>
        </w:tc>
      </w:tr>
      <w:tr>
        <w:trPr>
          <w:cantSplit/>
        </w:trPr>
        <w:tc>
          <w:tcPr>
            <w:tcW w:type="dxa" w:w="26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Financiamiento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[Indique la fuente de financiamiento o declare: Esta investigación no recibió financiamiento externo.]</w:t>
            </w:r>
          </w:p>
        </w:tc>
      </w:tr>
      <w:tr>
        <w:trPr>
          <w:cantSplit/>
        </w:trPr>
        <w:tc>
          <w:tcPr>
            <w:tcW w:type="dxa" w:w="26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Conflicto de intereses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[Declare los posibles conflictos o escriba: Los autores declaran que no existen conflictos de intereses.]</w:t>
            </w:r>
          </w:p>
        </w:tc>
      </w:tr>
      <w:tr>
        <w:trPr>
          <w:cantSplit/>
        </w:trPr>
        <w:tc>
          <w:tcPr>
            <w:tcW w:type="dxa" w:w="26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Contribución de autoría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[Describa brevemente la contribución de cada autor.]</w:t>
            </w:r>
          </w:p>
        </w:tc>
      </w:tr>
      <w:tr>
        <w:trPr>
          <w:cantSplit/>
        </w:trPr>
        <w:tc>
          <w:tcPr>
            <w:tcW w:type="dxa" w:w="26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Aprobación ética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[Indique comité, institución y código, cuando aplique. Si no aplica, explique brevemente.]</w:t>
            </w:r>
          </w:p>
        </w:tc>
      </w:tr>
      <w:tr>
        <w:trPr>
          <w:cantSplit/>
        </w:trPr>
        <w:tc>
          <w:tcPr>
            <w:tcW w:type="dxa" w:w="26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Disponibilidad de datos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[Indique si los datos pueden consultarse, bajo qué condiciones o por qué deben permanecer restringidos.]</w:t>
            </w:r>
          </w:p>
        </w:tc>
      </w:tr>
      <w:tr>
        <w:trPr>
          <w:cantSplit/>
        </w:trPr>
        <w:tc>
          <w:tcPr>
            <w:tcW w:type="dxa" w:w="2600"/>
            <w:shd w:fill="EAF5FB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b/>
                <w:color w:val="062A4D"/>
                <w:sz w:val="19"/>
              </w:rPr>
              <w:t>Uso de inteligencia artificial</w:t>
            </w:r>
          </w:p>
        </w:tc>
        <w:tc>
          <w:tcPr>
            <w:tcW w:type="dxa" w:w="676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rFonts w:ascii="Calibri" w:hAnsi="Calibri"/>
                <w:i/>
                <w:color w:val="607082"/>
                <w:sz w:val="19"/>
              </w:rPr>
              <w:t>[Declare si se utilizó IA como apoyo. La IA no puede figurar como autora ni sustituye la responsabilidad de los autores.]</w:t>
            </w:r>
          </w:p>
        </w:tc>
      </w:tr>
    </w:tbl>
    <w:p>
      <w:pPr>
        <w:pStyle w:val="Heading1"/>
        <w:keepNext/>
      </w:pPr>
      <w:r>
        <w:t>13. Anexos</w:t>
      </w:r>
    </w:p>
    <w:p>
      <w:pPr>
        <w:keepNext w:val="0"/>
        <w:spacing w:before="0" w:after="180" w:line="300" w:lineRule="auto"/>
        <w:ind w:left="259"/>
      </w:pPr>
      <w:r>
        <w:rPr>
          <w:rFonts w:ascii="Calibri" w:hAnsi="Calibri"/>
          <w:b w:val="0"/>
          <w:i/>
          <w:color w:val="607082"/>
          <w:sz w:val="19"/>
        </w:rPr>
        <w:t>[INDICACIÓN PARA EL AUTOR: Incluya únicamente materiales necesarios para comprender o verificar el trabajo: instrumentos, matrices, protocolos, autorizaciones u otros documentos pertinentes.]</w:t>
      </w:r>
    </w:p>
    <w:p>
      <w:pPr>
        <w:keepNext w:val="0"/>
        <w:spacing w:before="0" w:after="360" w:line="300" w:lineRule="auto"/>
      </w:pPr>
      <w:r>
        <w:rPr>
          <w:rFonts w:ascii="Calibri" w:hAnsi="Calibri"/>
          <w:b w:val="0"/>
          <w:i/>
          <w:color w:val="607082"/>
          <w:sz w:val="22"/>
        </w:rPr>
        <w:t>[INSERTE LOS ANEXOS DESPUÉS DE ESTA INDICACIÓN.]</w:t>
      </w:r>
    </w:p>
    <w:p>
      <w:pPr>
        <w:spacing w:before="80" w:after="200" w:line="300" w:lineRule="auto"/>
        <w:ind w:left="259" w:right="259"/>
        <w:shd w:fill="EAF5FB"/>
      </w:pPr>
      <w:r>
        <w:rPr>
          <w:rFonts w:ascii="Calibri" w:hAnsi="Calibri"/>
          <w:b/>
          <w:color w:val="062A4D"/>
          <w:sz w:val="21"/>
        </w:rPr>
        <w:t xml:space="preserve">Antes de enviar: </w:t>
      </w:r>
      <w:r>
        <w:rPr>
          <w:rFonts w:ascii="Calibri" w:hAnsi="Calibri"/>
          <w:color w:val="172536"/>
          <w:sz w:val="21"/>
        </w:rPr>
        <w:t>Elimine todas las indicaciones entre corchetes que no formen parte del manuscrito, revise la ortografía, compruebe las referencias y guarde el archivo con el apellido del autor principal y un título abreviado.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right"/>
    </w:pPr>
    <w:r>
      <w:rPr>
        <w:rFonts w:ascii="Calibri" w:hAnsi="Calibri"/>
        <w:color w:val="607082"/>
        <w:sz w:val="17"/>
      </w:rPr>
      <w:t xml:space="preserve">Plantilla institucional  |  Página </w:t>
    </w:r>
    <w:r>
      <w:rPr>
        <w:rFonts w:ascii="Calibri" w:hAnsi="Calibri"/>
        <w:color w:val="607082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color w:val="607082"/>
        <w:sz w:val="17"/>
      </w:rPr>
      <w:t>CENSUSJ  |  BIBLIOTECA EDUCATIVA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725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62A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76E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062A4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300" w:lineRule="auto"/>
      <w:ind w:left="540" w:hanging="271"/>
      <w:contextualSpacing/>
    </w:pPr>
    <w:rPr>
      <w:rFonts w:ascii="Calibri" w:hAnsi="Calibri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CENSUSJ para presentación de investigaciones y artículos académicos</dc:title>
  <dc:subject>Biblioteca Educativa CENSUSJ</dc:subject>
  <dc:creator>Centro Superior de Investigación Nacional Santos-Jiménez</dc:creator>
  <cp:keywords>CENSUSJ, investigación, artículo académico, acceso abierto</cp:keywords>
  <dc:description>Plantilla institucional para recepción y evaluación editorial.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